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kern w:val="0"/>
          <w:sz w:val="24"/>
        </w:rPr>
      </w:pPr>
      <w:r>
        <w:rPr>
          <w:rFonts w:hint="eastAsia" w:ascii="ＭＳ 明朝" w:hAnsi="ＭＳ 明朝" w:eastAsia="ＭＳ 明朝"/>
          <w:kern w:val="0"/>
          <w:sz w:val="24"/>
        </w:rPr>
        <w:t>（様式９）</w:t>
      </w:r>
    </w:p>
    <w:p>
      <w:pPr>
        <w:pStyle w:val="0"/>
        <w:snapToGrid w:val="0"/>
        <w:jc w:val="center"/>
        <w:rPr>
          <w:rFonts w:hint="eastAsia"/>
          <w:kern w:val="0"/>
          <w:sz w:val="24"/>
        </w:rPr>
      </w:pPr>
      <w:r>
        <w:rPr>
          <w:rFonts w:hint="eastAsia" w:ascii="ＭＳ ゴシック" w:hAnsi="ＭＳ ゴシック" w:eastAsia="ＭＳ ゴシック"/>
          <w:b w:val="1"/>
          <w:kern w:val="0"/>
          <w:sz w:val="28"/>
        </w:rPr>
        <w:t>当該サービスの管理運営について</w:t>
      </w:r>
    </w:p>
    <w:p>
      <w:pPr>
        <w:pStyle w:val="0"/>
        <w:snapToGrid w:val="0"/>
        <w:jc w:val="center"/>
        <w:rPr>
          <w:rFonts w:hint="eastAsia"/>
          <w:kern w:val="0"/>
          <w:sz w:val="24"/>
        </w:rPr>
      </w:pPr>
    </w:p>
    <w:tbl>
      <w:tblPr>
        <w:tblStyle w:val="30"/>
        <w:tblW w:w="0" w:type="auto"/>
        <w:tblInd w:w="422" w:type="dxa"/>
        <w:tblLayout w:type="fixed"/>
        <w:tblLook w:firstRow="1" w:lastRow="0" w:firstColumn="1" w:lastColumn="0" w:noHBand="0" w:noVBand="1" w:val="04A0"/>
      </w:tblPr>
      <w:tblGrid>
        <w:gridCol w:w="8648"/>
      </w:tblGrid>
      <w:tr>
        <w:trPr/>
        <w:tc>
          <w:tcPr>
            <w:tcW w:w="8648" w:type="dxa"/>
            <w:shd w:val="clear" w:color="auto" w:themeFill="accent1" w:themeFillTint="33" w:themeFillShade="FF"/>
            <w:vAlign w:val="top"/>
          </w:tcPr>
          <w:p>
            <w:pPr>
              <w:pStyle w:val="0"/>
              <w:snapToGrid w:val="0"/>
              <w:ind w:left="240" w:hanging="240" w:hangingChars="10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危機管理体制について</w:t>
            </w:r>
          </w:p>
          <w:p>
            <w:pPr>
              <w:pStyle w:val="0"/>
              <w:snapToGrid w:val="0"/>
              <w:ind w:leftChars="0" w:firstLine="0" w:firstLineChars="0"/>
              <w:rPr>
                <w:rFonts w:hint="eastAsia"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1"/>
              </w:rPr>
              <w:t>マニュアルや体制の確立についての考え等を記載してください。】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rHeight w:val="386" w:hRule="atLeast"/>
        </w:trPr>
        <w:tc>
          <w:tcPr>
            <w:tcW w:w="8648" w:type="dxa"/>
            <w:shd w:val="clear" w:color="auto" w:themeFill="accent1" w:themeFillTint="33" w:themeFillShade="FF"/>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事故防止・安全対策及び事故発生時の対応について</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rHeight w:val="414" w:hRule="atLeast"/>
        </w:trPr>
        <w:tc>
          <w:tcPr>
            <w:tcW w:w="8648" w:type="dxa"/>
            <w:shd w:val="clear" w:color="auto" w:themeFill="accent1" w:themeFillTint="33" w:themeFillShade="FF"/>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苦情処理のための体制について</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災害や感染症流行時における利用者への対応方針</w:t>
            </w:r>
          </w:p>
          <w:p>
            <w:pPr>
              <w:pStyle w:val="0"/>
              <w:snapToGrid w:val="0"/>
              <w:rPr>
                <w:rFonts w:hint="eastAsia" w:ascii="ＭＳ 明朝" w:hAnsi="ＭＳ 明朝" w:eastAsia="ＭＳ 明朝"/>
                <w:sz w:val="24"/>
              </w:rPr>
            </w:pPr>
            <w:r>
              <w:rPr>
                <w:rFonts w:hint="eastAsia" w:ascii="ＭＳ 明朝" w:hAnsi="ＭＳ 明朝" w:eastAsia="ＭＳ 明朝"/>
                <w:sz w:val="21"/>
              </w:rPr>
              <w:t>【災害や感染症流行時における業務継続体制の考え方等を記載してください。】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bookmarkStart w:id="0" w:name="_GoBack"/>
            <w:bookmarkEnd w:id="0"/>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r>
        <w:rPr>
          <w:rFonts w:hint="eastAsia"/>
          <w:kern w:val="0"/>
          <w:sz w:val="24"/>
        </w:rPr>
        <w:t>　　※　記入欄は、適宜追加してください。</w:t>
      </w:r>
    </w:p>
    <w:sectPr>
      <w:headerReference r:id="rId5" w:type="default"/>
      <w:footerReference r:id="rId6" w:type="even"/>
      <w:footerReference r:id="rId7" w:type="default"/>
      <w:pgSz w:w="11906" w:h="16838"/>
      <w:pgMar w:top="1134"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7"/>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208</TotalTime>
  <Pages>1</Pages>
  <Words>5</Words>
  <Characters>186</Characters>
  <Application>JUST Note</Application>
  <Lines>46</Lines>
  <Paragraphs>10</Paragraphs>
  <CharactersWithSpaces>193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2024-03-26T07:51:48Z</cp:lastPrinted>
  <dcterms:created xsi:type="dcterms:W3CDTF">2018-11-15T02:07:00Z</dcterms:created>
  <dcterms:modified xsi:type="dcterms:W3CDTF">2024-10-25T05:44:50Z</dcterms:modified>
  <cp:revision>36</cp:revision>
</cp:coreProperties>
</file>